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5C" w:rsidRDefault="00DE380A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0A" w:rsidRDefault="00DE380A"/>
    <w:p w:rsidR="00DE380A" w:rsidRDefault="00DE380A"/>
    <w:p w:rsidR="00DE380A" w:rsidRDefault="00DE380A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0A" w:rsidRDefault="00DE380A"/>
    <w:p w:rsidR="00DE380A" w:rsidRDefault="00DE380A"/>
    <w:p w:rsidR="00DE380A" w:rsidRDefault="00DE380A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0A" w:rsidRDefault="00DE380A"/>
    <w:p w:rsidR="00DE380A" w:rsidRDefault="00DE380A"/>
    <w:p w:rsidR="00DE380A" w:rsidRDefault="00DE380A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0A" w:rsidRDefault="00DE380A"/>
    <w:p w:rsidR="00DE380A" w:rsidRDefault="00DE380A"/>
    <w:p w:rsidR="00DE380A" w:rsidRDefault="00DE380A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Scan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0A" w:rsidRDefault="00DE380A"/>
    <w:p w:rsidR="00DE380A" w:rsidRDefault="00DE380A"/>
    <w:p w:rsidR="00DE380A" w:rsidRDefault="00DE380A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Scan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0A" w:rsidRDefault="00DE380A"/>
    <w:p w:rsidR="00DE380A" w:rsidRDefault="00DE380A"/>
    <w:p w:rsidR="00DE380A" w:rsidRDefault="00DE380A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Scan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1" w:rsidRDefault="001019E1"/>
    <w:p w:rsidR="001019E1" w:rsidRDefault="001019E1" w:rsidP="001019E1">
      <w:pPr>
        <w:rPr>
          <w:b/>
          <w:sz w:val="36"/>
          <w:szCs w:val="36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8"/>
        <w:gridCol w:w="7199"/>
      </w:tblGrid>
      <w:tr w:rsidR="001019E1" w:rsidRPr="001019E1" w:rsidTr="00925C48">
        <w:trPr>
          <w:trHeight w:val="24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jc w:val="center"/>
              <w:rPr>
                <w:rFonts w:ascii="inherit" w:hAnsi="inherit" w:cs="Arial"/>
                <w:color w:val="4A4A4A"/>
                <w:sz w:val="32"/>
                <w:szCs w:val="32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32"/>
                <w:szCs w:val="32"/>
                <w:bdr w:val="none" w:sz="0" w:space="0" w:color="auto" w:frame="1"/>
              </w:rPr>
              <w:lastRenderedPageBreak/>
              <w:t>Информация о</w:t>
            </w:r>
            <w:bookmarkStart w:id="0" w:name="_GoBack"/>
            <w:bookmarkEnd w:id="0"/>
            <w:r w:rsidRPr="001019E1">
              <w:rPr>
                <w:rStyle w:val="a5"/>
                <w:rFonts w:ascii="inherit" w:hAnsi="inherit" w:cs="Arial"/>
                <w:color w:val="4A4A4A"/>
                <w:sz w:val="32"/>
                <w:szCs w:val="32"/>
                <w:bdr w:val="none" w:sz="0" w:space="0" w:color="auto" w:frame="1"/>
              </w:rPr>
              <w:t xml:space="preserve"> плане финансово-хозяйственной деятельности</w:t>
            </w:r>
            <w:r w:rsidRPr="001019E1">
              <w:rPr>
                <w:rStyle w:val="a5"/>
                <w:rFonts w:ascii="inherit" w:hAnsi="inherit" w:cs="Arial"/>
                <w:color w:val="4A4A4A"/>
                <w:sz w:val="32"/>
                <w:szCs w:val="32"/>
                <w:bdr w:val="none" w:sz="0" w:space="0" w:color="auto" w:frame="1"/>
              </w:rPr>
              <w:t xml:space="preserve"> за 2015 год</w:t>
            </w:r>
          </w:p>
        </w:tc>
      </w:tr>
      <w:tr w:rsidR="001019E1" w:rsidRPr="001019E1" w:rsidTr="00925C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jc w:val="center"/>
              <w:rPr>
                <w:rFonts w:ascii="inherit" w:hAnsi="inherit" w:cs="Arial"/>
                <w:color w:val="4A4A4A"/>
                <w:sz w:val="32"/>
                <w:szCs w:val="32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32"/>
                <w:szCs w:val="32"/>
                <w:bdr w:val="none" w:sz="0" w:space="0" w:color="auto" w:frame="1"/>
              </w:rPr>
              <w:t>(Изменение №1)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Дата формирования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21.07.2016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Полное наименование учреждения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МУНИЦИПАЛЬНОЕ БЮДЖЕТНОЕ ОБЩЕОБРАЗОВАТЕЛЬНОЕ УЧРЕЖДЕНИЕ БРАСОВСКОГО РАЙОНА ГЛОДНЕВСКАЯ СРЕДНЯЯ ОБЩЕОБРАЗОВАТЕЛЬНАЯ ШКОЛА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Код учреждения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0327300001033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ИНН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3206003674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КПП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324501001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Финансовый год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2015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Плановый период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2016 - 2017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Сформировано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Учреждением - МУНИЦИПАЛЬНОЕ БЮДЖЕТНОЕ ОБЩЕОБРАЗОВАТЕЛЬНОЕ УЧРЕЖДЕНИЕ БРАСОВСКОГО РАЙОНА ГЛОДНЕВСКАЯ СРЕДНЯЯ ОБЩЕОБРАЗОВАТЕЛЬНАЯ ШКОЛА</w:t>
            </w: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br/>
              <w:t>ИНН 3206003674</w:t>
            </w: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br/>
              <w:t>КПП 324501001</w:t>
            </w:r>
          </w:p>
        </w:tc>
      </w:tr>
    </w:tbl>
    <w:p w:rsidR="001019E1" w:rsidRPr="001019E1" w:rsidRDefault="001019E1" w:rsidP="001019E1">
      <w:pPr>
        <w:rPr>
          <w:vanish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6"/>
        <w:gridCol w:w="1411"/>
      </w:tblGrid>
      <w:tr w:rsidR="001019E1" w:rsidRPr="001019E1" w:rsidTr="00925C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Показатели финансового состояния учреждения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Общая сумма балансовой стоимости нефинансовых активов: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41 908 571,45</w:t>
            </w:r>
          </w:p>
        </w:tc>
      </w:tr>
      <w:tr w:rsidR="001019E1" w:rsidRPr="001019E1" w:rsidTr="00925C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Из них: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недвижимое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40 727 379,00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особо ценное движимое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237 756,45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Общая сумма финансовых активов: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20 964 495,06</w:t>
            </w:r>
          </w:p>
        </w:tc>
      </w:tr>
      <w:tr w:rsidR="001019E1" w:rsidRPr="001019E1" w:rsidTr="00925C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lastRenderedPageBreak/>
              <w:t>Из них: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сумма дебиторской задолженности по доходам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сумма дебиторской задолженности по расходам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Общая сумма обязательств: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834 088,79</w:t>
            </w:r>
          </w:p>
        </w:tc>
      </w:tr>
      <w:tr w:rsidR="001019E1" w:rsidRPr="001019E1" w:rsidTr="00925C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Из них: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сумма просроченной кредиторской задолженности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650 296,67</w:t>
            </w:r>
          </w:p>
        </w:tc>
      </w:tr>
      <w:tr w:rsidR="001019E1" w:rsidRPr="001019E1" w:rsidTr="00925C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Плановые показатели поступлений и выплат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Планируемые суммы поступлений, всего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5 627 388,01</w:t>
            </w:r>
          </w:p>
        </w:tc>
      </w:tr>
      <w:tr w:rsidR="001019E1" w:rsidRPr="001019E1" w:rsidTr="00925C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Из них: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5 562 312,61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целевые субсидии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65 075,40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бюджетные инвестиции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оказание платных услуг (выполнение работ) и иная приносящая доход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Планируемые суммы выплат, всего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5 627 388,01</w:t>
            </w:r>
          </w:p>
        </w:tc>
      </w:tr>
      <w:tr w:rsidR="001019E1" w:rsidRPr="001019E1" w:rsidTr="00925C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203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Style w:val="a5"/>
                <w:rFonts w:ascii="inherit" w:hAnsi="inherit" w:cs="Arial"/>
                <w:color w:val="4A4A4A"/>
                <w:sz w:val="24"/>
                <w:szCs w:val="24"/>
                <w:bdr w:val="none" w:sz="0" w:space="0" w:color="auto" w:frame="1"/>
              </w:rPr>
              <w:t>Из них: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3 891 325,25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оплата услуг связи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4 596,10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оплата транспортных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оплата 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533 849,54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арендная плата за пользование имуществом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оплата услуг по содержанию имущества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120 828,35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19 170,00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lastRenderedPageBreak/>
              <w:t>приобретение нематериальных активов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6 395,00</w:t>
            </w:r>
          </w:p>
        </w:tc>
      </w:tr>
      <w:tr w:rsidR="001019E1" w:rsidRPr="001019E1" w:rsidTr="00925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406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Планируемая сумма выплат по публичным обязательствам: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1" w:type="dxa"/>
              <w:left w:w="71" w:type="dxa"/>
              <w:bottom w:w="61" w:type="dxa"/>
              <w:right w:w="71" w:type="dxa"/>
            </w:tcMar>
          </w:tcPr>
          <w:p w:rsidR="001019E1" w:rsidRPr="001019E1" w:rsidRDefault="001019E1" w:rsidP="00925C48">
            <w:pPr>
              <w:rPr>
                <w:rFonts w:ascii="inherit" w:hAnsi="inherit" w:cs="Arial"/>
                <w:color w:val="4A4A4A"/>
                <w:sz w:val="24"/>
                <w:szCs w:val="24"/>
              </w:rPr>
            </w:pPr>
            <w:r w:rsidRPr="001019E1">
              <w:rPr>
                <w:rFonts w:ascii="inherit" w:hAnsi="inherit" w:cs="Arial"/>
                <w:color w:val="4A4A4A"/>
                <w:sz w:val="24"/>
                <w:szCs w:val="24"/>
              </w:rPr>
              <w:t>0,00</w:t>
            </w:r>
          </w:p>
        </w:tc>
      </w:tr>
    </w:tbl>
    <w:p w:rsidR="001019E1" w:rsidRDefault="001019E1" w:rsidP="001019E1"/>
    <w:p w:rsidR="001019E1" w:rsidRPr="001019E1" w:rsidRDefault="001019E1" w:rsidP="001019E1">
      <w:pPr>
        <w:jc w:val="center"/>
        <w:rPr>
          <w:b/>
          <w:sz w:val="36"/>
          <w:szCs w:val="36"/>
        </w:rPr>
      </w:pPr>
    </w:p>
    <w:sectPr w:rsidR="001019E1" w:rsidRPr="00101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380A"/>
    <w:rsid w:val="001019E1"/>
    <w:rsid w:val="0060005C"/>
    <w:rsid w:val="00DE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80A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1019E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комп-1</dc:creator>
  <cp:keywords/>
  <dc:description/>
  <cp:lastModifiedBy>User</cp:lastModifiedBy>
  <cp:revision>4</cp:revision>
  <dcterms:created xsi:type="dcterms:W3CDTF">2016-04-04T10:46:00Z</dcterms:created>
  <dcterms:modified xsi:type="dcterms:W3CDTF">2016-09-21T13:29:00Z</dcterms:modified>
</cp:coreProperties>
</file>